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84BC" w14:textId="77777777" w:rsidR="00FA5821" w:rsidRPr="00996A7E" w:rsidRDefault="00FA5821" w:rsidP="00FA5821">
      <w:pPr>
        <w:widowControl w:val="0"/>
        <w:autoSpaceDE w:val="0"/>
        <w:autoSpaceDN w:val="0"/>
        <w:adjustRightInd w:val="0"/>
        <w:spacing w:line="200" w:lineRule="atLeast"/>
        <w:jc w:val="center"/>
        <w:rPr>
          <w:rFonts w:ascii="Helvetica" w:hAnsi="Helvetica" w:cs="Palatino Linotype"/>
          <w:bCs/>
          <w:color w:val="008000"/>
          <w:sz w:val="28"/>
          <w:szCs w:val="28"/>
        </w:rPr>
      </w:pPr>
      <w:r w:rsidRPr="00996A7E">
        <w:rPr>
          <w:rFonts w:ascii="Helvetica" w:hAnsi="Helvetica" w:cs="Palatino Linotype"/>
          <w:bCs/>
          <w:color w:val="008000"/>
          <w:sz w:val="28"/>
          <w:szCs w:val="28"/>
        </w:rPr>
        <w:t>You are cordially invited to attend the</w:t>
      </w:r>
    </w:p>
    <w:p w14:paraId="40690D3E" w14:textId="77777777" w:rsidR="00FA5821" w:rsidRPr="00996A7E" w:rsidRDefault="00FA5821" w:rsidP="00FA5821">
      <w:pPr>
        <w:widowControl w:val="0"/>
        <w:autoSpaceDE w:val="0"/>
        <w:autoSpaceDN w:val="0"/>
        <w:adjustRightInd w:val="0"/>
        <w:spacing w:line="200" w:lineRule="atLeast"/>
        <w:jc w:val="center"/>
        <w:rPr>
          <w:rFonts w:ascii="Helvetica" w:hAnsi="Helvetica" w:cs="Palatino Linotype"/>
          <w:bCs/>
          <w:i/>
          <w:color w:val="008000"/>
          <w:sz w:val="28"/>
          <w:szCs w:val="28"/>
        </w:rPr>
      </w:pPr>
      <w:r w:rsidRPr="00996A7E">
        <w:rPr>
          <w:rFonts w:ascii="Helvetica" w:hAnsi="Helvetica" w:cs="Palatino Linotype"/>
          <w:bCs/>
          <w:i/>
          <w:color w:val="008000"/>
          <w:sz w:val="28"/>
          <w:szCs w:val="28"/>
        </w:rPr>
        <w:t>MSU Mathematics Education Colloquium</w:t>
      </w:r>
    </w:p>
    <w:p w14:paraId="59A4CFA0" w14:textId="77777777" w:rsidR="00E27DF6" w:rsidRPr="009F5D83" w:rsidRDefault="00E27DF6" w:rsidP="00E27DF6">
      <w:pPr>
        <w:spacing w:line="200" w:lineRule="atLeast"/>
        <w:rPr>
          <w:rFonts w:ascii="Helvetica" w:hAnsi="Helvetica"/>
          <w:sz w:val="20"/>
        </w:rPr>
      </w:pPr>
    </w:p>
    <w:p w14:paraId="040273AB" w14:textId="5AA811CD" w:rsidR="00434217" w:rsidRDefault="009F5D83" w:rsidP="00434217">
      <w:pPr>
        <w:widowControl w:val="0"/>
        <w:autoSpaceDE w:val="0"/>
        <w:autoSpaceDN w:val="0"/>
        <w:adjustRightInd w:val="0"/>
        <w:spacing w:line="200" w:lineRule="atLeast"/>
        <w:jc w:val="center"/>
        <w:rPr>
          <w:rFonts w:ascii="Helvetica" w:hAnsi="Helvetica" w:cs="Palatino Linotype"/>
          <w:bCs/>
          <w:sz w:val="32"/>
          <w:szCs w:val="32"/>
        </w:rPr>
      </w:pPr>
      <w:r>
        <w:rPr>
          <w:rFonts w:ascii="Helvetica" w:hAnsi="Helvetica" w:cs="Palatino Linotype"/>
          <w:bCs/>
          <w:sz w:val="32"/>
          <w:szCs w:val="32"/>
        </w:rPr>
        <w:t xml:space="preserve">Wednesday, </w:t>
      </w:r>
      <w:r w:rsidR="00C4086F">
        <w:rPr>
          <w:rFonts w:ascii="Helvetica" w:hAnsi="Helvetica" w:cs="Palatino Linotype"/>
          <w:bCs/>
          <w:sz w:val="32"/>
          <w:szCs w:val="32"/>
        </w:rPr>
        <w:t>October 10, 2012</w:t>
      </w:r>
    </w:p>
    <w:p w14:paraId="5296ED25" w14:textId="1D9907C3" w:rsidR="00FA5821" w:rsidRPr="00EC5155" w:rsidRDefault="0066337D" w:rsidP="00FA5821">
      <w:pPr>
        <w:widowControl w:val="0"/>
        <w:autoSpaceDE w:val="0"/>
        <w:autoSpaceDN w:val="0"/>
        <w:adjustRightInd w:val="0"/>
        <w:spacing w:line="200" w:lineRule="atLeast"/>
        <w:jc w:val="center"/>
        <w:rPr>
          <w:rFonts w:ascii="Helvetica" w:hAnsi="Helvetica" w:cs="Calibri"/>
          <w:sz w:val="32"/>
          <w:szCs w:val="32"/>
        </w:rPr>
      </w:pPr>
      <w:r>
        <w:rPr>
          <w:rFonts w:ascii="Helvetica" w:hAnsi="Helvetica" w:cs="Palatino Linotype"/>
          <w:bCs/>
          <w:sz w:val="32"/>
          <w:szCs w:val="32"/>
        </w:rPr>
        <w:t xml:space="preserve">3:30 – 5 p.m., </w:t>
      </w:r>
      <w:r w:rsidR="00FA5821" w:rsidRPr="00EC5155">
        <w:rPr>
          <w:rFonts w:ascii="Helvetica" w:hAnsi="Helvetica" w:cs="Palatino Linotype"/>
          <w:bCs/>
          <w:sz w:val="32"/>
          <w:szCs w:val="32"/>
        </w:rPr>
        <w:t xml:space="preserve">252 </w:t>
      </w:r>
      <w:r>
        <w:rPr>
          <w:rFonts w:ascii="Helvetica" w:hAnsi="Helvetica" w:cs="Palatino Linotype"/>
          <w:sz w:val="32"/>
          <w:szCs w:val="32"/>
        </w:rPr>
        <w:t>Erickson Hall, MSU</w:t>
      </w:r>
    </w:p>
    <w:p w14:paraId="48C2BA09" w14:textId="77777777" w:rsidR="004D67ED" w:rsidRPr="009F5D83" w:rsidRDefault="004D67ED" w:rsidP="00FA5821">
      <w:pPr>
        <w:widowControl w:val="0"/>
        <w:autoSpaceDE w:val="0"/>
        <w:autoSpaceDN w:val="0"/>
        <w:adjustRightInd w:val="0"/>
        <w:spacing w:line="200" w:lineRule="atLeast"/>
        <w:jc w:val="center"/>
        <w:rPr>
          <w:rFonts w:ascii="Helvetica" w:hAnsi="Helvetica" w:cs="Engravers MT"/>
          <w:color w:val="0B7100"/>
          <w:sz w:val="20"/>
        </w:rPr>
      </w:pPr>
    </w:p>
    <w:p w14:paraId="4D6AA71D" w14:textId="77777777" w:rsidR="00C4086F" w:rsidRPr="0066337D" w:rsidRDefault="00C4086F" w:rsidP="009F5D83">
      <w:pPr>
        <w:spacing w:line="200" w:lineRule="atLeast"/>
        <w:jc w:val="center"/>
        <w:rPr>
          <w:rFonts w:ascii="Helvetica" w:hAnsi="Helvetica" w:cs="Helvetica"/>
          <w:color w:val="0B7100"/>
          <w:sz w:val="32"/>
          <w:szCs w:val="32"/>
        </w:rPr>
      </w:pPr>
      <w:r w:rsidRPr="0066337D">
        <w:rPr>
          <w:rFonts w:ascii="Helvetica" w:hAnsi="Helvetica" w:cs="Helvetica"/>
          <w:color w:val="0B7100"/>
          <w:sz w:val="32"/>
          <w:szCs w:val="32"/>
        </w:rPr>
        <w:t>Jill Newton</w:t>
      </w:r>
    </w:p>
    <w:p w14:paraId="3CCDAA8B" w14:textId="45FE52FE" w:rsidR="009F5D83" w:rsidRPr="0066337D" w:rsidRDefault="00C4086F" w:rsidP="009F5D83">
      <w:pPr>
        <w:spacing w:line="200" w:lineRule="atLeast"/>
        <w:jc w:val="center"/>
        <w:rPr>
          <w:rFonts w:ascii="Helvetica" w:hAnsi="Helvetica" w:cs="Helvetica"/>
          <w:color w:val="0B7100"/>
          <w:sz w:val="32"/>
          <w:szCs w:val="32"/>
        </w:rPr>
      </w:pPr>
      <w:r w:rsidRPr="0066337D">
        <w:rPr>
          <w:rFonts w:ascii="Helvetica" w:hAnsi="Helvetica" w:cs="Helvetica"/>
          <w:color w:val="0B7100"/>
          <w:sz w:val="32"/>
          <w:szCs w:val="32"/>
        </w:rPr>
        <w:t>Purdue University</w:t>
      </w:r>
    </w:p>
    <w:p w14:paraId="542CB67C" w14:textId="77777777" w:rsidR="00BB4315" w:rsidRPr="009F5D83" w:rsidRDefault="00BB4315" w:rsidP="009F5D83">
      <w:pPr>
        <w:spacing w:line="200" w:lineRule="atLeast"/>
        <w:jc w:val="center"/>
        <w:rPr>
          <w:rFonts w:ascii="Helvetica" w:hAnsi="Helvetica" w:cs="Helvetica"/>
          <w:color w:val="0B7100"/>
          <w:sz w:val="20"/>
        </w:rPr>
      </w:pPr>
    </w:p>
    <w:p w14:paraId="47096382" w14:textId="72657310" w:rsidR="00BB4315" w:rsidRDefault="00C4086F" w:rsidP="00E27DF6">
      <w:pPr>
        <w:spacing w:line="200" w:lineRule="atLeast"/>
        <w:jc w:val="center"/>
        <w:rPr>
          <w:rFonts w:ascii="Helvetica" w:hAnsi="Helvetica" w:cs="Helvetica"/>
          <w:noProof/>
          <w:color w:val="0B7100"/>
          <w:sz w:val="28"/>
          <w:szCs w:val="28"/>
          <w:lang w:eastAsia="en-US"/>
        </w:rPr>
      </w:pPr>
      <w:r>
        <w:rPr>
          <w:rFonts w:ascii="Helvetica" w:hAnsi="Helvetica" w:cs="Helvetica"/>
          <w:noProof/>
          <w:color w:val="0B7100"/>
          <w:sz w:val="28"/>
          <w:szCs w:val="28"/>
          <w:lang w:eastAsia="en-US"/>
        </w:rPr>
        <w:drawing>
          <wp:inline distT="0" distB="0" distL="0" distR="0" wp14:anchorId="41B64CA6" wp14:editId="5F9CCCD6">
            <wp:extent cx="1811867" cy="25366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867" cy="2536614"/>
                    </a:xfrm>
                    <a:prstGeom prst="rect">
                      <a:avLst/>
                    </a:prstGeom>
                    <a:noFill/>
                    <a:ln>
                      <a:noFill/>
                    </a:ln>
                  </pic:spPr>
                </pic:pic>
              </a:graphicData>
            </a:graphic>
          </wp:inline>
        </w:drawing>
      </w:r>
    </w:p>
    <w:p w14:paraId="322C1B37" w14:textId="77777777" w:rsidR="00E27DF6" w:rsidRDefault="00E27DF6" w:rsidP="00E27DF6">
      <w:pPr>
        <w:spacing w:line="200" w:lineRule="atLeast"/>
        <w:jc w:val="center"/>
        <w:rPr>
          <w:rFonts w:ascii="Helvetica" w:hAnsi="Helvetica" w:cs="Helvetica"/>
          <w:color w:val="0B7100"/>
          <w:sz w:val="28"/>
          <w:szCs w:val="28"/>
        </w:rPr>
      </w:pPr>
    </w:p>
    <w:p w14:paraId="07CEAB06" w14:textId="7A23E08E" w:rsidR="00C4086F" w:rsidRPr="004D67ED" w:rsidRDefault="00C4086F" w:rsidP="00C4086F">
      <w:pPr>
        <w:spacing w:line="200" w:lineRule="atLeast"/>
        <w:ind w:left="180" w:right="216"/>
        <w:jc w:val="center"/>
        <w:rPr>
          <w:rFonts w:ascii="Helvetica" w:hAnsi="Helvetica" w:cs="Helvetica"/>
          <w:i/>
          <w:color w:val="0B7100"/>
          <w:sz w:val="32"/>
          <w:szCs w:val="32"/>
        </w:rPr>
      </w:pPr>
      <w:r w:rsidRPr="004D67ED">
        <w:rPr>
          <w:rFonts w:ascii="Helvetica" w:hAnsi="Helvetica" w:cs="Helvetica"/>
          <w:b/>
          <w:bCs/>
          <w:i/>
          <w:iCs/>
          <w:color w:val="0B7100"/>
          <w:sz w:val="32"/>
          <w:szCs w:val="32"/>
        </w:rPr>
        <w:t>Preparing to Teach Algebra (PTA): A Study of Teacher Education</w:t>
      </w:r>
    </w:p>
    <w:p w14:paraId="5A78E96D" w14:textId="77777777" w:rsidR="00434217" w:rsidRPr="0066337D" w:rsidRDefault="00434217" w:rsidP="009F5D83">
      <w:pPr>
        <w:spacing w:line="200" w:lineRule="atLeast"/>
        <w:ind w:left="180" w:right="216"/>
        <w:rPr>
          <w:rFonts w:ascii="Calibri" w:hAnsi="Calibri" w:cs="Calibri"/>
          <w:i/>
          <w:sz w:val="16"/>
          <w:szCs w:val="16"/>
        </w:rPr>
      </w:pPr>
    </w:p>
    <w:p w14:paraId="7B5A8701" w14:textId="77777777" w:rsidR="00C4086F" w:rsidRPr="0066337D" w:rsidRDefault="00C4086F" w:rsidP="00C4086F">
      <w:pPr>
        <w:spacing w:line="200" w:lineRule="atLeast"/>
        <w:ind w:left="180" w:right="216"/>
        <w:rPr>
          <w:rFonts w:ascii="Calibri" w:hAnsi="Calibri" w:cs="Calibri"/>
          <w:i/>
          <w:iCs/>
          <w:sz w:val="22"/>
          <w:szCs w:val="22"/>
        </w:rPr>
      </w:pPr>
      <w:r w:rsidRPr="0066337D">
        <w:rPr>
          <w:rFonts w:ascii="Helvetica" w:hAnsi="Helvetica" w:cs="Calibri"/>
          <w:sz w:val="22"/>
          <w:szCs w:val="22"/>
        </w:rPr>
        <w:t xml:space="preserve">For more than a century high school algebra courses have served as the foundation for higher mathematics and as gatekeepers for entrance to college mathematics. Desires for equity and for higher achievement have resulted in an algebra requirement for most students; however, failure rates in algebra are high. </w:t>
      </w:r>
      <w:r w:rsidRPr="0066337D">
        <w:rPr>
          <w:rFonts w:ascii="Helvetica" w:hAnsi="Helvetica" w:cs="Calibri"/>
          <w:bCs/>
          <w:iCs/>
          <w:sz w:val="22"/>
          <w:szCs w:val="22"/>
        </w:rPr>
        <w:t>L</w:t>
      </w:r>
      <w:r w:rsidRPr="0066337D">
        <w:rPr>
          <w:rFonts w:ascii="Helvetica" w:hAnsi="Helvetica" w:cs="Calibri"/>
          <w:sz w:val="22"/>
          <w:szCs w:val="22"/>
        </w:rPr>
        <w:t>ittle is known about programs of study in secondary mathematics education</w:t>
      </w:r>
      <w:proofErr w:type="gramStart"/>
      <w:r w:rsidRPr="0066337D">
        <w:rPr>
          <w:rFonts w:ascii="Helvetica" w:hAnsi="Helvetica" w:cs="Calibri"/>
          <w:sz w:val="22"/>
          <w:szCs w:val="22"/>
        </w:rPr>
        <w:t>;</w:t>
      </w:r>
      <w:proofErr w:type="gramEnd"/>
      <w:r w:rsidRPr="0066337D">
        <w:rPr>
          <w:rFonts w:ascii="Helvetica" w:hAnsi="Helvetica" w:cs="Calibri"/>
          <w:sz w:val="22"/>
          <w:szCs w:val="22"/>
        </w:rPr>
        <w:t xml:space="preserve"> in particular, teachers’ preparation to teach algebra. In </w:t>
      </w:r>
      <w:r w:rsidRPr="0066337D">
        <w:rPr>
          <w:rFonts w:ascii="Helvetica" w:hAnsi="Helvetica" w:cs="Calibri"/>
          <w:bCs/>
          <w:iCs/>
          <w:sz w:val="22"/>
          <w:szCs w:val="22"/>
        </w:rPr>
        <w:t>Preparing to Teach Algebra (PTA)</w:t>
      </w:r>
      <w:r w:rsidRPr="0066337D">
        <w:rPr>
          <w:rFonts w:ascii="Helvetica" w:hAnsi="Helvetica" w:cs="Calibri"/>
          <w:sz w:val="22"/>
          <w:szCs w:val="22"/>
        </w:rPr>
        <w:t xml:space="preserve">, a three-year NSF-funded research project, we utilize a mixed-methods approach, including a national survey and case studies of </w:t>
      </w:r>
      <w:r w:rsidRPr="0066337D">
        <w:rPr>
          <w:rFonts w:ascii="Helvetica" w:hAnsi="Helvetica" w:cs="Calibri"/>
          <w:bCs/>
          <w:sz w:val="22"/>
          <w:szCs w:val="22"/>
        </w:rPr>
        <w:t>algebra-related learning in four purposefully chosen secondary mathematics teacher preparation programs</w:t>
      </w:r>
      <w:r w:rsidRPr="0066337D">
        <w:rPr>
          <w:rFonts w:ascii="Helvetica" w:hAnsi="Helvetica" w:cs="Calibri"/>
          <w:sz w:val="22"/>
          <w:szCs w:val="22"/>
        </w:rPr>
        <w:t xml:space="preserve"> to study the following question:  </w:t>
      </w:r>
      <w:bookmarkStart w:id="0" w:name="_GoBack"/>
      <w:bookmarkEnd w:id="0"/>
      <w:r w:rsidRPr="0066337D">
        <w:rPr>
          <w:rFonts w:ascii="Helvetica" w:hAnsi="Helvetica" w:cs="Calibri"/>
          <w:iCs/>
          <w:sz w:val="22"/>
          <w:szCs w:val="22"/>
        </w:rPr>
        <w:t>What opportunities do secondary mathematics teacher preparation programs provide to learn about (1) algebra, (2) algebra teaching, (3) issues in achieving equity in algebra, and (4) the algebra, functions, and modeling standards and mathematical practices described in the Common Core State Standards for Mathematics (CCSSM)?  In this talk, I will share a status report of the project, including the process of developing frameworks and the survey, and preliminary results from the pilot study</w:t>
      </w:r>
      <w:r w:rsidRPr="0066337D">
        <w:rPr>
          <w:rFonts w:ascii="Calibri" w:hAnsi="Calibri" w:cs="Calibri"/>
          <w:i/>
          <w:iCs/>
          <w:sz w:val="22"/>
          <w:szCs w:val="22"/>
        </w:rPr>
        <w:t>.</w:t>
      </w:r>
    </w:p>
    <w:p w14:paraId="5AFA27AC" w14:textId="77777777" w:rsidR="00C4086F" w:rsidRPr="00C4086F" w:rsidRDefault="00C4086F" w:rsidP="00C4086F">
      <w:pPr>
        <w:spacing w:line="200" w:lineRule="atLeast"/>
        <w:ind w:left="180" w:right="216"/>
        <w:rPr>
          <w:rFonts w:ascii="Calibri" w:hAnsi="Calibri" w:cs="Calibri"/>
          <w:i/>
          <w:sz w:val="20"/>
        </w:rPr>
      </w:pPr>
      <w:r w:rsidRPr="00C4086F">
        <w:rPr>
          <w:rFonts w:ascii="Calibri" w:hAnsi="Calibri" w:cs="Calibri"/>
          <w:i/>
          <w:sz w:val="20"/>
        </w:rPr>
        <w:t xml:space="preserve"> </w:t>
      </w:r>
    </w:p>
    <w:p w14:paraId="5C238883" w14:textId="77777777" w:rsidR="00C4086F" w:rsidRPr="0066337D" w:rsidRDefault="00C4086F" w:rsidP="00C4086F">
      <w:pPr>
        <w:spacing w:line="200" w:lineRule="atLeast"/>
        <w:ind w:left="180" w:right="216"/>
        <w:rPr>
          <w:rFonts w:ascii="Helvetica" w:hAnsi="Helvetica" w:cs="Calibri"/>
          <w:sz w:val="20"/>
        </w:rPr>
      </w:pPr>
      <w:r w:rsidRPr="0066337D">
        <w:rPr>
          <w:rFonts w:ascii="Helvetica" w:hAnsi="Helvetica" w:cs="Calibri"/>
          <w:sz w:val="20"/>
        </w:rPr>
        <w:t>Jill Newton is an Assistant Professor in Mathematics Education at Purdue University.  She earned a B.S. in Mathematics and a Ph.D. in Curriculum and Instruction at Michigan State University and an M.A. in International Education at George Washington University.  She taught secondary mathematics and science for 12 years, including as a Peace Corps volunteer in Papua New Guinea and at international schools in the Democratic Republic of Congo, Bulgaria, Tanzania, and Venezuela.  She teaches secondary mathematics methods courses, graduate courses focused on teaching, and learning mathematics, and leads a study abroad program for education students to Tanzania each May.  She currently serves as a principal investigator on two NSF-funded projects, a study that examines teacher moves that promote justification in middle school mathematics classrooms and a study that investigates the preparation of algebra teachers.</w:t>
      </w:r>
    </w:p>
    <w:p w14:paraId="0AB783AA" w14:textId="14960770" w:rsidR="00C257FD" w:rsidRDefault="00C4086F" w:rsidP="009F5D83">
      <w:pPr>
        <w:spacing w:line="200" w:lineRule="atLeast"/>
        <w:ind w:left="180" w:right="216"/>
        <w:rPr>
          <w:rFonts w:ascii="Calibri" w:hAnsi="Calibri" w:cs="Calibri"/>
          <w:sz w:val="20"/>
        </w:rPr>
      </w:pPr>
      <w:r>
        <w:rPr>
          <w:rFonts w:ascii="Calibri" w:hAnsi="Calibri" w:cs="Calibri"/>
          <w:i/>
          <w:sz w:val="20"/>
        </w:rPr>
        <w:t xml:space="preserve"> </w:t>
      </w:r>
      <w:r w:rsidR="009F5D83">
        <w:rPr>
          <w:rFonts w:ascii="Calibri" w:hAnsi="Calibri" w:cs="Calibri"/>
          <w:sz w:val="20"/>
        </w:rPr>
        <w:t xml:space="preserve">  </w:t>
      </w:r>
    </w:p>
    <w:p w14:paraId="667F09E2" w14:textId="3D42D9E3" w:rsidR="00E27DF6" w:rsidRPr="00996A7E" w:rsidRDefault="00E27DF6" w:rsidP="00434217">
      <w:pPr>
        <w:spacing w:line="200" w:lineRule="atLeast"/>
        <w:ind w:left="180" w:right="216"/>
        <w:jc w:val="center"/>
        <w:rPr>
          <w:rFonts w:cs="Helvetica"/>
          <w:color w:val="008000"/>
          <w:sz w:val="28"/>
          <w:szCs w:val="28"/>
        </w:rPr>
      </w:pPr>
      <w:r w:rsidRPr="00996A7E">
        <w:rPr>
          <w:rFonts w:cs="Palatino Linotype"/>
          <w:i/>
          <w:iCs/>
          <w:color w:val="008000"/>
          <w:sz w:val="22"/>
          <w:szCs w:val="22"/>
        </w:rPr>
        <w:t>The Program in Mathematics Education sponsors this event.</w:t>
      </w:r>
    </w:p>
    <w:sectPr w:rsidR="00E27DF6" w:rsidRPr="00996A7E" w:rsidSect="00996A7E">
      <w:pgSz w:w="12240" w:h="15840"/>
      <w:pgMar w:top="792" w:right="792" w:bottom="792" w:left="792" w:header="720" w:footer="720" w:gutter="0"/>
      <w:pgBorders>
        <w:top w:val="double" w:sz="12" w:space="1" w:color="008000"/>
        <w:left w:val="double" w:sz="12" w:space="1" w:color="008000"/>
        <w:bottom w:val="double" w:sz="12" w:space="1" w:color="008000"/>
        <w:right w:val="double" w:sz="12" w:space="1" w:color="008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7CF33" w14:textId="77777777" w:rsidR="00D16691" w:rsidRDefault="00D16691" w:rsidP="00FA5821">
      <w:r>
        <w:separator/>
      </w:r>
    </w:p>
  </w:endnote>
  <w:endnote w:type="continuationSeparator" w:id="0">
    <w:p w14:paraId="36E2E3BB" w14:textId="77777777" w:rsidR="00D16691" w:rsidRDefault="00D16691" w:rsidP="00FA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Engravers MT">
    <w:panose1 w:val="0209070708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65DE9" w14:textId="77777777" w:rsidR="00D16691" w:rsidRDefault="00D16691" w:rsidP="00FA5821">
      <w:r>
        <w:separator/>
      </w:r>
    </w:p>
  </w:footnote>
  <w:footnote w:type="continuationSeparator" w:id="0">
    <w:p w14:paraId="6FD5BDC7" w14:textId="77777777" w:rsidR="00D16691" w:rsidRDefault="00D16691" w:rsidP="00FA5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F6"/>
    <w:rsid w:val="00002283"/>
    <w:rsid w:val="001F730D"/>
    <w:rsid w:val="00250972"/>
    <w:rsid w:val="00293981"/>
    <w:rsid w:val="003315AE"/>
    <w:rsid w:val="00361F0C"/>
    <w:rsid w:val="00387783"/>
    <w:rsid w:val="00395B52"/>
    <w:rsid w:val="003B5275"/>
    <w:rsid w:val="0040016B"/>
    <w:rsid w:val="00434217"/>
    <w:rsid w:val="0044691B"/>
    <w:rsid w:val="004D67ED"/>
    <w:rsid w:val="0066337D"/>
    <w:rsid w:val="00667643"/>
    <w:rsid w:val="006B05E5"/>
    <w:rsid w:val="006D7915"/>
    <w:rsid w:val="00745800"/>
    <w:rsid w:val="0081458C"/>
    <w:rsid w:val="00980058"/>
    <w:rsid w:val="00996A7E"/>
    <w:rsid w:val="009F5D83"/>
    <w:rsid w:val="00B65BBC"/>
    <w:rsid w:val="00B92D91"/>
    <w:rsid w:val="00B96B91"/>
    <w:rsid w:val="00BB4315"/>
    <w:rsid w:val="00C257FD"/>
    <w:rsid w:val="00C4086F"/>
    <w:rsid w:val="00C45773"/>
    <w:rsid w:val="00CA0A78"/>
    <w:rsid w:val="00CE191D"/>
    <w:rsid w:val="00D16691"/>
    <w:rsid w:val="00D37368"/>
    <w:rsid w:val="00E27DF6"/>
    <w:rsid w:val="00E51F60"/>
    <w:rsid w:val="00E83800"/>
    <w:rsid w:val="00FA5821"/>
    <w:rsid w:val="00FD5BB8"/>
    <w:rsid w:val="00FE0A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F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58"/>
    <w:rPr>
      <w:rFonts w:ascii="Arial" w:hAnsi="Arial" w:cs="Times New Roman"/>
      <w:szCs w:val="20"/>
    </w:rPr>
  </w:style>
  <w:style w:type="paragraph" w:styleId="Heading2">
    <w:name w:val="heading 2"/>
    <w:basedOn w:val="Normal"/>
    <w:next w:val="Normal"/>
    <w:link w:val="Heading2Char"/>
    <w:qFormat/>
    <w:rsid w:val="00667643"/>
    <w:pPr>
      <w:keepNext/>
      <w:outlineLvl w:val="1"/>
    </w:pPr>
    <w:rPr>
      <w:b/>
    </w:rPr>
  </w:style>
  <w:style w:type="paragraph" w:styleId="Heading3">
    <w:name w:val="heading 3"/>
    <w:basedOn w:val="Normal"/>
    <w:next w:val="Normal"/>
    <w:link w:val="Heading3Char"/>
    <w:qFormat/>
    <w:rsid w:val="00667643"/>
    <w:pPr>
      <w:keepNext/>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643"/>
    <w:rPr>
      <w:rFonts w:ascii="Arial" w:eastAsia="Times" w:hAnsi="Arial" w:cs="Times New Roman"/>
      <w:b/>
      <w:szCs w:val="20"/>
    </w:rPr>
  </w:style>
  <w:style w:type="character" w:customStyle="1" w:styleId="Heading3Char">
    <w:name w:val="Heading 3 Char"/>
    <w:basedOn w:val="DefaultParagraphFont"/>
    <w:link w:val="Heading3"/>
    <w:rsid w:val="00667643"/>
    <w:rPr>
      <w:rFonts w:ascii="Arial" w:eastAsia="Times" w:hAnsi="Arial" w:cs="Times New Roman"/>
      <w:b/>
      <w:szCs w:val="20"/>
    </w:rPr>
  </w:style>
  <w:style w:type="paragraph" w:customStyle="1" w:styleId="PBLstyle3">
    <w:name w:val="PBL style 3"/>
    <w:next w:val="Normal"/>
    <w:qFormat/>
    <w:rsid w:val="00980058"/>
    <w:pPr>
      <w:keepNext/>
      <w:ind w:left="432"/>
      <w:outlineLvl w:val="2"/>
    </w:pPr>
    <w:rPr>
      <w:rFonts w:ascii="Arial" w:hAnsi="Arial" w:cs="Times New Roman"/>
      <w:b/>
      <w:szCs w:val="20"/>
    </w:rPr>
  </w:style>
  <w:style w:type="paragraph" w:customStyle="1" w:styleId="PBLstyle1">
    <w:name w:val="PBL style 1"/>
    <w:next w:val="Normal"/>
    <w:qFormat/>
    <w:rsid w:val="00980058"/>
    <w:rPr>
      <w:rFonts w:ascii="Arial" w:hAnsi="Arial" w:cs="Times New Roman"/>
      <w:b/>
      <w:caps/>
      <w:szCs w:val="20"/>
    </w:rPr>
  </w:style>
  <w:style w:type="paragraph" w:customStyle="1" w:styleId="PBLStyle4">
    <w:name w:val="PBL Style 4"/>
    <w:qFormat/>
    <w:rsid w:val="00980058"/>
    <w:rPr>
      <w:rFonts w:ascii="Arial" w:hAnsi="Arial" w:cs="Times New Roman"/>
      <w:b/>
      <w:i/>
      <w:szCs w:val="20"/>
    </w:rPr>
  </w:style>
  <w:style w:type="paragraph" w:customStyle="1" w:styleId="PBLStyle5">
    <w:name w:val="PBL Style 5"/>
    <w:qFormat/>
    <w:rsid w:val="00980058"/>
    <w:pPr>
      <w:ind w:left="432"/>
    </w:pPr>
    <w:rPr>
      <w:rFonts w:ascii="Arial" w:hAnsi="Arial" w:cs="Times New Roman"/>
      <w:i/>
      <w:szCs w:val="20"/>
    </w:rPr>
  </w:style>
  <w:style w:type="paragraph" w:styleId="Header">
    <w:name w:val="header"/>
    <w:basedOn w:val="Normal"/>
    <w:link w:val="HeaderChar"/>
    <w:uiPriority w:val="99"/>
    <w:unhideWhenUsed/>
    <w:rsid w:val="00FA5821"/>
    <w:pPr>
      <w:tabs>
        <w:tab w:val="center" w:pos="4320"/>
        <w:tab w:val="right" w:pos="8640"/>
      </w:tabs>
    </w:pPr>
  </w:style>
  <w:style w:type="character" w:customStyle="1" w:styleId="HeaderChar">
    <w:name w:val="Header Char"/>
    <w:basedOn w:val="DefaultParagraphFont"/>
    <w:link w:val="Header"/>
    <w:uiPriority w:val="99"/>
    <w:rsid w:val="00FA5821"/>
    <w:rPr>
      <w:rFonts w:ascii="Arial" w:hAnsi="Arial" w:cs="Times New Roman"/>
      <w:szCs w:val="20"/>
    </w:rPr>
  </w:style>
  <w:style w:type="paragraph" w:styleId="Footer">
    <w:name w:val="footer"/>
    <w:basedOn w:val="Normal"/>
    <w:link w:val="FooterChar"/>
    <w:uiPriority w:val="99"/>
    <w:unhideWhenUsed/>
    <w:rsid w:val="00FA5821"/>
    <w:pPr>
      <w:tabs>
        <w:tab w:val="center" w:pos="4320"/>
        <w:tab w:val="right" w:pos="8640"/>
      </w:tabs>
    </w:pPr>
  </w:style>
  <w:style w:type="character" w:customStyle="1" w:styleId="FooterChar">
    <w:name w:val="Footer Char"/>
    <w:basedOn w:val="DefaultParagraphFont"/>
    <w:link w:val="Footer"/>
    <w:uiPriority w:val="99"/>
    <w:rsid w:val="00FA5821"/>
    <w:rPr>
      <w:rFonts w:ascii="Arial" w:hAnsi="Arial" w:cs="Times New Roman"/>
      <w:szCs w:val="20"/>
    </w:rPr>
  </w:style>
  <w:style w:type="paragraph" w:styleId="BalloonText">
    <w:name w:val="Balloon Text"/>
    <w:basedOn w:val="Normal"/>
    <w:link w:val="BalloonTextChar"/>
    <w:uiPriority w:val="99"/>
    <w:semiHidden/>
    <w:unhideWhenUsed/>
    <w:rsid w:val="00D37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58"/>
    <w:rPr>
      <w:rFonts w:ascii="Arial" w:hAnsi="Arial" w:cs="Times New Roman"/>
      <w:szCs w:val="20"/>
    </w:rPr>
  </w:style>
  <w:style w:type="paragraph" w:styleId="Heading2">
    <w:name w:val="heading 2"/>
    <w:basedOn w:val="Normal"/>
    <w:next w:val="Normal"/>
    <w:link w:val="Heading2Char"/>
    <w:qFormat/>
    <w:rsid w:val="00667643"/>
    <w:pPr>
      <w:keepNext/>
      <w:outlineLvl w:val="1"/>
    </w:pPr>
    <w:rPr>
      <w:b/>
    </w:rPr>
  </w:style>
  <w:style w:type="paragraph" w:styleId="Heading3">
    <w:name w:val="heading 3"/>
    <w:basedOn w:val="Normal"/>
    <w:next w:val="Normal"/>
    <w:link w:val="Heading3Char"/>
    <w:qFormat/>
    <w:rsid w:val="00667643"/>
    <w:pPr>
      <w:keepNext/>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643"/>
    <w:rPr>
      <w:rFonts w:ascii="Arial" w:eastAsia="Times" w:hAnsi="Arial" w:cs="Times New Roman"/>
      <w:b/>
      <w:szCs w:val="20"/>
    </w:rPr>
  </w:style>
  <w:style w:type="character" w:customStyle="1" w:styleId="Heading3Char">
    <w:name w:val="Heading 3 Char"/>
    <w:basedOn w:val="DefaultParagraphFont"/>
    <w:link w:val="Heading3"/>
    <w:rsid w:val="00667643"/>
    <w:rPr>
      <w:rFonts w:ascii="Arial" w:eastAsia="Times" w:hAnsi="Arial" w:cs="Times New Roman"/>
      <w:b/>
      <w:szCs w:val="20"/>
    </w:rPr>
  </w:style>
  <w:style w:type="paragraph" w:customStyle="1" w:styleId="PBLstyle3">
    <w:name w:val="PBL style 3"/>
    <w:next w:val="Normal"/>
    <w:qFormat/>
    <w:rsid w:val="00980058"/>
    <w:pPr>
      <w:keepNext/>
      <w:ind w:left="432"/>
      <w:outlineLvl w:val="2"/>
    </w:pPr>
    <w:rPr>
      <w:rFonts w:ascii="Arial" w:hAnsi="Arial" w:cs="Times New Roman"/>
      <w:b/>
      <w:szCs w:val="20"/>
    </w:rPr>
  </w:style>
  <w:style w:type="paragraph" w:customStyle="1" w:styleId="PBLstyle1">
    <w:name w:val="PBL style 1"/>
    <w:next w:val="Normal"/>
    <w:qFormat/>
    <w:rsid w:val="00980058"/>
    <w:rPr>
      <w:rFonts w:ascii="Arial" w:hAnsi="Arial" w:cs="Times New Roman"/>
      <w:b/>
      <w:caps/>
      <w:szCs w:val="20"/>
    </w:rPr>
  </w:style>
  <w:style w:type="paragraph" w:customStyle="1" w:styleId="PBLStyle4">
    <w:name w:val="PBL Style 4"/>
    <w:qFormat/>
    <w:rsid w:val="00980058"/>
    <w:rPr>
      <w:rFonts w:ascii="Arial" w:hAnsi="Arial" w:cs="Times New Roman"/>
      <w:b/>
      <w:i/>
      <w:szCs w:val="20"/>
    </w:rPr>
  </w:style>
  <w:style w:type="paragraph" w:customStyle="1" w:styleId="PBLStyle5">
    <w:name w:val="PBL Style 5"/>
    <w:qFormat/>
    <w:rsid w:val="00980058"/>
    <w:pPr>
      <w:ind w:left="432"/>
    </w:pPr>
    <w:rPr>
      <w:rFonts w:ascii="Arial" w:hAnsi="Arial" w:cs="Times New Roman"/>
      <w:i/>
      <w:szCs w:val="20"/>
    </w:rPr>
  </w:style>
  <w:style w:type="paragraph" w:styleId="Header">
    <w:name w:val="header"/>
    <w:basedOn w:val="Normal"/>
    <w:link w:val="HeaderChar"/>
    <w:uiPriority w:val="99"/>
    <w:unhideWhenUsed/>
    <w:rsid w:val="00FA5821"/>
    <w:pPr>
      <w:tabs>
        <w:tab w:val="center" w:pos="4320"/>
        <w:tab w:val="right" w:pos="8640"/>
      </w:tabs>
    </w:pPr>
  </w:style>
  <w:style w:type="character" w:customStyle="1" w:styleId="HeaderChar">
    <w:name w:val="Header Char"/>
    <w:basedOn w:val="DefaultParagraphFont"/>
    <w:link w:val="Header"/>
    <w:uiPriority w:val="99"/>
    <w:rsid w:val="00FA5821"/>
    <w:rPr>
      <w:rFonts w:ascii="Arial" w:hAnsi="Arial" w:cs="Times New Roman"/>
      <w:szCs w:val="20"/>
    </w:rPr>
  </w:style>
  <w:style w:type="paragraph" w:styleId="Footer">
    <w:name w:val="footer"/>
    <w:basedOn w:val="Normal"/>
    <w:link w:val="FooterChar"/>
    <w:uiPriority w:val="99"/>
    <w:unhideWhenUsed/>
    <w:rsid w:val="00FA5821"/>
    <w:pPr>
      <w:tabs>
        <w:tab w:val="center" w:pos="4320"/>
        <w:tab w:val="right" w:pos="8640"/>
      </w:tabs>
    </w:pPr>
  </w:style>
  <w:style w:type="character" w:customStyle="1" w:styleId="FooterChar">
    <w:name w:val="Footer Char"/>
    <w:basedOn w:val="DefaultParagraphFont"/>
    <w:link w:val="Footer"/>
    <w:uiPriority w:val="99"/>
    <w:rsid w:val="00FA5821"/>
    <w:rPr>
      <w:rFonts w:ascii="Arial" w:hAnsi="Arial" w:cs="Times New Roman"/>
      <w:szCs w:val="20"/>
    </w:rPr>
  </w:style>
  <w:style w:type="paragraph" w:styleId="BalloonText">
    <w:name w:val="Balloon Text"/>
    <w:basedOn w:val="Normal"/>
    <w:link w:val="BalloonTextChar"/>
    <w:uiPriority w:val="99"/>
    <w:semiHidden/>
    <w:unhideWhenUsed/>
    <w:rsid w:val="00D37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3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2099</Characters>
  <Application>Microsoft Macintosh Word</Application>
  <DocSecurity>0</DocSecurity>
  <Lines>17</Lines>
  <Paragraphs>4</Paragraphs>
  <ScaleCrop>false</ScaleCrop>
  <Company>MSU</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Beland</dc:creator>
  <cp:keywords/>
  <dc:description/>
  <cp:lastModifiedBy>Jean Beland</cp:lastModifiedBy>
  <cp:revision>3</cp:revision>
  <cp:lastPrinted>2011-11-08T21:04:00Z</cp:lastPrinted>
  <dcterms:created xsi:type="dcterms:W3CDTF">2012-09-24T18:41:00Z</dcterms:created>
  <dcterms:modified xsi:type="dcterms:W3CDTF">2012-09-24T18:46:00Z</dcterms:modified>
</cp:coreProperties>
</file>